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Arial" w:cs="Arial" w:eastAsia="Arial" w:hAnsi="Arial"/>
          <w:b w:val="1"/>
          <w:i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ESPECIFICAÇÕES TÉCNICAS DE OBJETOS E SERVIÇOS E CLASSIFICAÇÕES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8"/>
          <w:szCs w:val="28"/>
          <w:rtl w:val="0"/>
        </w:rPr>
        <w:t xml:space="preserve">(ANEXO 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rFonts w:ascii="Arial" w:cs="Arial" w:eastAsia="Arial" w:hAnsi="Arial"/>
          <w:b w:val="1"/>
          <w:i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Arial" w:cs="Arial" w:eastAsia="Arial" w:hAnsi="Arial"/>
          <w:b w:val="1"/>
          <w:sz w:val="8"/>
          <w:szCs w:val="8"/>
        </w:rPr>
      </w:pPr>
      <w:bookmarkStart w:colFirst="0" w:colLast="0" w:name="_mhl6672e35cp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952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0"/>
        <w:gridCol w:w="5415"/>
        <w:gridCol w:w="975"/>
        <w:gridCol w:w="750"/>
        <w:gridCol w:w="1785"/>
        <w:tblGridChange w:id="0">
          <w:tblGrid>
            <w:gridCol w:w="600"/>
            <w:gridCol w:w="5415"/>
            <w:gridCol w:w="975"/>
            <w:gridCol w:w="750"/>
            <w:gridCol w:w="178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ESPECIFICAÇÃO DO(S) OBJETOS(S) DA DEMANDA EM QUANTIDADES PROVÁVEIS ESPERADA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MED.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A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B">
            <w:pPr>
              <w:spacing w:line="36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ESPECIFICAÇÕES TÉCNICAS/</w:t>
            </w:r>
          </w:p>
          <w:p w:rsidR="00000000" w:rsidDel="00000000" w:rsidP="00000000" w:rsidRDefault="00000000" w:rsidRPr="00000000" w14:paraId="0000000C">
            <w:pPr>
              <w:spacing w:line="36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CLASSIFICAÇÕES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SEGURO PARA AUTOMÓVEL MODELO/TOYOTA COROLLA XEI 2.0 ANO 2014/2015 CATEGORIA OFICIAL. COR PRETA, PLACA KQU7661, RENAVAM: 01033832674 CHASSI: 9BRBDWHE3F0249295, COM COBERTURA PARA UM</w:t>
            </w:r>
          </w:p>
          <w:p w:rsidR="00000000" w:rsidDel="00000000" w:rsidP="00000000" w:rsidRDefault="00000000" w:rsidRPr="00000000" w14:paraId="0000000F">
            <w:pPr>
              <w:widowControl w:val="0"/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PERÍODO DE 12 (DOZE) MESES. Descrição: COBERTURAS MÍNIMAS: ROUBO, FURTO, COLISÃO, DANOS A TERCEIROS, CASCO 100% TABELA FIPE, CARRO RESERVA, DANOS MATERIAIS A PARTIR DE R$ 100.000,00 (CEM MIL REAIS), DANOS CORPORAIS A PARTIR DE R$ 100.000,00 (CEM MIL REAIS), MORTE: A PARTIR DE R$ 5.000.00 (CINCO MIL REAIS), INVALIDEZ A PARTIR DE R$ 5.000.00 (CINCO MIL REAIS), COBERTURA PARA PARABRISAS DIANTEIROS, VIDRO TRASEIRO - VIDROS</w:t>
            </w:r>
          </w:p>
          <w:p w:rsidR="00000000" w:rsidDel="00000000" w:rsidP="00000000" w:rsidRDefault="00000000" w:rsidRPr="00000000" w14:paraId="00000010">
            <w:pPr>
              <w:widowControl w:val="0"/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LATERAIS; RETROVISORES, FARÓIS, FAROIS DE LED; FARÓIS DE XENON, LANTERNAS, LANTERNA DE LED E ASSISTÊNCIA 24H COMPLETA REDE REFERENCIADA.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SERV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01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SERVIÇO</w:t>
            </w:r>
          </w:p>
        </w:tc>
      </w:tr>
    </w:tbl>
    <w:p w:rsidR="00000000" w:rsidDel="00000000" w:rsidP="00000000" w:rsidRDefault="00000000" w:rsidRPr="00000000" w14:paraId="00000014">
      <w:pPr>
        <w:spacing w:line="360" w:lineRule="auto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pStyle w:val="Heading1"/>
              <w:spacing w:after="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kfixu3rozmtg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DESCRIÇÃO DETALHADA DOS SERVIÇOS</w:t>
            </w:r>
          </w:p>
        </w:tc>
      </w:tr>
    </w:tbl>
    <w:p w:rsidR="00000000" w:rsidDel="00000000" w:rsidP="00000000" w:rsidRDefault="00000000" w:rsidRPr="00000000" w14:paraId="0000001A">
      <w:pPr>
        <w:spacing w:line="360" w:lineRule="auto"/>
        <w:jc w:val="both"/>
        <w:rPr>
          <w:rFonts w:ascii="Arial" w:cs="Arial" w:eastAsia="Arial" w:hAnsi="Arial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1.1 COBERTURAS DA APÓLICE</w:t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1.1.1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cobertura prevista deverá ter abrangência em todo o território nacional,</w:t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 assistência 24 horas a veículo e passageiros, incêndio, roubo e furto, para-brisas, vidros laterais, faróis, lanternas e retrovisores.</w:t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1.1.2 .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Limite mínimo de indenização, até o valor do veículo segurado, 100% (cem por cento) da tabela FIPE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2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1.1.3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Cobertura de colisão, incêndio, roubo e furto, para-brisas, vidros laterais, faróis, lanternas e retrovisores.</w:t>
      </w:r>
    </w:p>
    <w:p w:rsidR="00000000" w:rsidDel="00000000" w:rsidP="00000000" w:rsidRDefault="00000000" w:rsidRPr="00000000" w14:paraId="00000024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1.1.4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Seguradora deverá cobrir todos os riscos derivados da circulação do veículo segurado, incluindo as despesas indispensáveis ao salvamento e transporte dos veículos até a oficina ou local adequado (indicado pela CONTRATADA) mais próximo do acidente, e as indenizações ou prestação de serviços correspondentes a cada uma das coberturas do seguro.</w:t>
      </w:r>
    </w:p>
    <w:p w:rsidR="00000000" w:rsidDel="00000000" w:rsidP="00000000" w:rsidRDefault="00000000" w:rsidRPr="00000000" w14:paraId="00000026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1.1.5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empresa contratada deverá disponibilizar um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veículo reserva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com as mesmas características do veículo segurado sempre que houver sinistro que impeça o uso regular do automóvel. O fornecimento do veículo reserva deverá ocorrer em prazo máximo de 24 horas após a comunicação da ocorrência pela Câmara Municipal de Cachoeiras de Macacu, garantindo a continuidade dos serviços sem prejuízo à execução das atividades legislativas.</w:t>
      </w:r>
    </w:p>
    <w:p w:rsidR="00000000" w:rsidDel="00000000" w:rsidP="00000000" w:rsidRDefault="00000000" w:rsidRPr="00000000" w14:paraId="00000028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 w14:paraId="00000029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1.2 VALORES DA FRANQUIA </w:t>
      </w:r>
    </w:p>
    <w:p w:rsidR="00000000" w:rsidDel="00000000" w:rsidP="00000000" w:rsidRDefault="00000000" w:rsidRPr="00000000" w14:paraId="0000002A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1.2.1.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franquia a ser considerada poderá ser NORMAL ou REDUZIDA. </w:t>
      </w:r>
    </w:p>
    <w:p w:rsidR="00000000" w:rsidDel="00000000" w:rsidP="00000000" w:rsidRDefault="00000000" w:rsidRPr="00000000" w14:paraId="0000002C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1.2.2.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franquia somente será cobrada quando houver danos parciais, sendo isenta nos casos de perda total, furto, roubo e quando resultar de pequenos acidentes em que o dano for causado apenas a terceiros.</w:t>
      </w:r>
    </w:p>
    <w:p w:rsidR="00000000" w:rsidDel="00000000" w:rsidP="00000000" w:rsidRDefault="00000000" w:rsidRPr="00000000" w14:paraId="0000002D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1.3. VALORES DAS INDENIZAÇÕES</w:t>
      </w:r>
    </w:p>
    <w:p w:rsidR="00000000" w:rsidDel="00000000" w:rsidP="00000000" w:rsidRDefault="00000000" w:rsidRPr="00000000" w14:paraId="0000002F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360" w:lineRule="auto"/>
        <w:jc w:val="both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1.3.1.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 valor dos veículos a ser considerado na proposta deverá ser o valor de mercado referenciado, no mínimo 100% da tabela FIPE.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por cento) da tabela FIPE.</w:t>
      </w:r>
    </w:p>
    <w:p w:rsidR="00000000" w:rsidDel="00000000" w:rsidP="00000000" w:rsidRDefault="00000000" w:rsidRPr="00000000" w14:paraId="00000033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1.3.2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RCF - Responsabilidade Civil Facultativa:</w:t>
      </w:r>
    </w:p>
    <w:p w:rsidR="00000000" w:rsidDel="00000000" w:rsidP="00000000" w:rsidRDefault="00000000" w:rsidRPr="00000000" w14:paraId="00000034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a) Danos Materiais - A partir de R$ 100.000,00 (Cem mil reais);</w:t>
      </w:r>
    </w:p>
    <w:p w:rsidR="00000000" w:rsidDel="00000000" w:rsidP="00000000" w:rsidRDefault="00000000" w:rsidRPr="00000000" w14:paraId="00000035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b) Danos Corporais -  A partir de R$ 100.000,00 (Cem mil reais);</w:t>
      </w:r>
    </w:p>
    <w:p w:rsidR="00000000" w:rsidDel="00000000" w:rsidP="00000000" w:rsidRDefault="00000000" w:rsidRPr="00000000" w14:paraId="00000036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1.3.3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APP - Seguro de Acidentes Pessoais de Passageiros, inclusive o motorista: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Morte Acidental (por passageiro) - A partir de R$ 5.000,00 (cinco mil reais);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Invalidez permanente, total ou parcial (por passageiro) - A partir de R$ 5.000,00 (cinco mil reais)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;</w:t>
      </w:r>
    </w:p>
    <w:p w:rsidR="00000000" w:rsidDel="00000000" w:rsidP="00000000" w:rsidRDefault="00000000" w:rsidRPr="00000000" w14:paraId="00000039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1.4. DADOS DA APÓLICE</w:t>
      </w:r>
    </w:p>
    <w:p w:rsidR="00000000" w:rsidDel="00000000" w:rsidP="00000000" w:rsidRDefault="00000000" w:rsidRPr="00000000" w14:paraId="0000003B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1.4.1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apólice de seguro de veículo adotada pela CONTRATADA deverá constar, impreterivelmente, os itens a seguir, de acordo com os valores contratados:</w:t>
      </w:r>
    </w:p>
    <w:p w:rsidR="00000000" w:rsidDel="00000000" w:rsidP="00000000" w:rsidRDefault="00000000" w:rsidRPr="00000000" w14:paraId="0000003D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1.4.2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Valor referenciado, 100% (cem por cento) tabela FIPE - Casco;</w:t>
      </w:r>
    </w:p>
    <w:p w:rsidR="00000000" w:rsidDel="00000000" w:rsidP="00000000" w:rsidRDefault="00000000" w:rsidRPr="00000000" w14:paraId="0000003E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1.4.3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Responsabilidade Civil Facultativa (RCF) – Danos materiais;</w:t>
      </w:r>
    </w:p>
    <w:p w:rsidR="00000000" w:rsidDel="00000000" w:rsidP="00000000" w:rsidRDefault="00000000" w:rsidRPr="00000000" w14:paraId="0000003F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1.4.4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Responsabilidade Civil Facultativa (RCF) – Danos corporais;</w:t>
      </w:r>
    </w:p>
    <w:p w:rsidR="00000000" w:rsidDel="00000000" w:rsidP="00000000" w:rsidRDefault="00000000" w:rsidRPr="00000000" w14:paraId="00000040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1.4.5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Valor Acidentes Pessoais por Passageiro (APP) - Morte;</w:t>
      </w:r>
    </w:p>
    <w:p w:rsidR="00000000" w:rsidDel="00000000" w:rsidP="00000000" w:rsidRDefault="00000000" w:rsidRPr="00000000" w14:paraId="00000041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1.4.6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Valor Acidentes Pessoais por Passageiro (APP) - Invalidez permanente;</w:t>
      </w:r>
    </w:p>
    <w:p w:rsidR="00000000" w:rsidDel="00000000" w:rsidP="00000000" w:rsidRDefault="00000000" w:rsidRPr="00000000" w14:paraId="00000042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1.4.7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Assistência 24 horas; </w:t>
      </w:r>
    </w:p>
    <w:p w:rsidR="00000000" w:rsidDel="00000000" w:rsidP="00000000" w:rsidRDefault="00000000" w:rsidRPr="00000000" w14:paraId="00000043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1.4.8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CONTRATADA deverá emitir a apólice com especificações claras e</w:t>
      </w:r>
    </w:p>
    <w:p w:rsidR="00000000" w:rsidDel="00000000" w:rsidP="00000000" w:rsidRDefault="00000000" w:rsidRPr="00000000" w14:paraId="00000044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detalhadas das coberturas, franquias, bônus e valor do prêmio de acordo com as exigências estabelecidas neste Termo de Referência.</w:t>
      </w:r>
    </w:p>
    <w:p w:rsidR="00000000" w:rsidDel="00000000" w:rsidP="00000000" w:rsidRDefault="00000000" w:rsidRPr="00000000" w14:paraId="00000045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Style w:val="Heading1"/>
              <w:widowControl w:val="0"/>
              <w:spacing w:after="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iofv1nh0eegw" w:id="2"/>
            <w:bookmarkEnd w:id="2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FATORES E CONDIÇÕES DE DIMINUIÇÃO DE RISCOS</w:t>
            </w:r>
          </w:p>
        </w:tc>
      </w:tr>
    </w:tbl>
    <w:p w:rsidR="00000000" w:rsidDel="00000000" w:rsidP="00000000" w:rsidRDefault="00000000" w:rsidRPr="00000000" w14:paraId="0000004A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2.1.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 formulação de preços deverá ser levado em conta que o veículo objeto deste Termo de Referência pernoita e permanece durante o final de semana e feriado, prioritariamente, em garagem privativa (estacionamento do próprio ente).</w:t>
      </w:r>
    </w:p>
    <w:p w:rsidR="00000000" w:rsidDel="00000000" w:rsidP="00000000" w:rsidRDefault="00000000" w:rsidRPr="00000000" w14:paraId="0000004C">
      <w:pPr>
        <w:spacing w:line="360" w:lineRule="auto"/>
        <w:jc w:val="both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2.2.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Os veículos são conduzidos, exclusivamente, por motoristas oficiais, servidores autorizados, com idade a partir de 18 anos, devidamente habilitados na forma da lei.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5048250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5048250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sz w:val="26"/>
        <w:szCs w:val="26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CÂMARA MUNICIPAL DE CACHOEIRAS DE MACAC</w:t>
    </w:r>
    <w:r w:rsidDel="00000000" w:rsidR="00000000" w:rsidRPr="00000000">
      <w:rPr>
        <w:rFonts w:ascii="Arial" w:cs="Arial" w:eastAsia="Arial" w:hAnsi="Arial"/>
        <w:b w:val="1"/>
        <w:sz w:val="26"/>
        <w:szCs w:val="26"/>
        <w:rtl w:val="0"/>
      </w:rPr>
      <w:t xml:space="preserve">U</w:t>
    </w:r>
  </w:p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Licitação e Contratos Administrativos</w:t>
    </w:r>
  </w:p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